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0" w:type="dxa"/>
        <w:jc w:val="center"/>
        <w:tblCellSpacing w:w="75" w:type="dxa"/>
        <w:tblCellMar>
          <w:top w:w="15" w:type="dxa"/>
          <w:left w:w="15" w:type="dxa"/>
          <w:bottom w:w="15" w:type="dxa"/>
          <w:right w:w="15" w:type="dxa"/>
        </w:tblCellMar>
        <w:tblLook w:val="04A0" w:firstRow="1" w:lastRow="0" w:firstColumn="1" w:lastColumn="0" w:noHBand="0" w:noVBand="1"/>
      </w:tblPr>
      <w:tblGrid>
        <w:gridCol w:w="2062"/>
        <w:gridCol w:w="9158"/>
      </w:tblGrid>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21.– 26. </w:t>
            </w:r>
            <w:proofErr w:type="spellStart"/>
            <w:r w:rsidRPr="00E24F56">
              <w:rPr>
                <w:rFonts w:ascii="Arial" w:eastAsia="Times New Roman" w:hAnsi="Arial" w:cs="Arial"/>
                <w:bCs/>
                <w:iCs/>
                <w:smallCaps/>
                <w:color w:val="3333FF"/>
                <w:sz w:val="20"/>
                <w:szCs w:val="20"/>
                <w:lang w:eastAsia="de-AT"/>
              </w:rPr>
              <w:t>jänner</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before="100" w:beforeAutospacing="1" w:after="100" w:afterAutospacing="1"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 xml:space="preserve">RELEM-Zusammenkunft der Provinziale und Vizeprovinziale Europas im "Casa de </w:t>
            </w:r>
            <w:proofErr w:type="spellStart"/>
            <w:r w:rsidRPr="00E24F56">
              <w:rPr>
                <w:rFonts w:ascii="Arial" w:eastAsia="Times New Roman" w:hAnsi="Arial" w:cs="Arial"/>
                <w:bCs/>
                <w:iCs/>
                <w:color w:val="000000"/>
                <w:sz w:val="20"/>
                <w:szCs w:val="20"/>
                <w:lang w:eastAsia="de-AT"/>
              </w:rPr>
              <w:t>Ejercicios</w:t>
            </w:r>
            <w:proofErr w:type="spellEnd"/>
            <w:r w:rsidRPr="00E24F56">
              <w:rPr>
                <w:rFonts w:ascii="Arial" w:eastAsia="Times New Roman" w:hAnsi="Arial" w:cs="Arial"/>
                <w:bCs/>
                <w:iCs/>
                <w:color w:val="000000"/>
                <w:sz w:val="20"/>
                <w:szCs w:val="20"/>
                <w:lang w:eastAsia="de-AT"/>
              </w:rPr>
              <w:t xml:space="preserve"> – </w:t>
            </w:r>
            <w:proofErr w:type="spellStart"/>
            <w:r w:rsidRPr="00E24F56">
              <w:rPr>
                <w:rFonts w:ascii="Arial" w:eastAsia="Times New Roman" w:hAnsi="Arial" w:cs="Arial"/>
                <w:bCs/>
                <w:iCs/>
                <w:color w:val="000000"/>
                <w:sz w:val="20"/>
                <w:szCs w:val="20"/>
                <w:lang w:eastAsia="de-AT"/>
              </w:rPr>
              <w:t>Betania</w:t>
            </w:r>
            <w:proofErr w:type="spellEnd"/>
            <w:r w:rsidRPr="00E24F56">
              <w:rPr>
                <w:rFonts w:ascii="Arial" w:eastAsia="Times New Roman" w:hAnsi="Arial" w:cs="Arial"/>
                <w:bCs/>
                <w:iCs/>
                <w:color w:val="000000"/>
                <w:sz w:val="20"/>
                <w:szCs w:val="20"/>
                <w:lang w:eastAsia="de-AT"/>
              </w:rPr>
              <w:t xml:space="preserve">", San Juan de </w:t>
            </w:r>
            <w:proofErr w:type="spellStart"/>
            <w:r w:rsidRPr="00E24F56">
              <w:rPr>
                <w:rFonts w:ascii="Arial" w:eastAsia="Times New Roman" w:hAnsi="Arial" w:cs="Arial"/>
                <w:bCs/>
                <w:iCs/>
                <w:color w:val="000000"/>
                <w:sz w:val="20"/>
                <w:szCs w:val="20"/>
                <w:lang w:eastAsia="de-AT"/>
              </w:rPr>
              <w:t>Aznalfarache</w:t>
            </w:r>
            <w:proofErr w:type="spellEnd"/>
            <w:r w:rsidRPr="00E24F56">
              <w:rPr>
                <w:rFonts w:ascii="Arial" w:eastAsia="Times New Roman" w:hAnsi="Arial" w:cs="Arial"/>
                <w:bCs/>
                <w:iCs/>
                <w:color w:val="000000"/>
                <w:sz w:val="20"/>
                <w:szCs w:val="20"/>
                <w:lang w:eastAsia="de-AT"/>
              </w:rPr>
              <w:t xml:space="preserve">, Sevilla (Spanien, Region Andalusien). </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23.– 28. </w:t>
            </w:r>
            <w:proofErr w:type="spellStart"/>
            <w:r w:rsidRPr="00E24F56">
              <w:rPr>
                <w:rFonts w:ascii="Arial" w:eastAsia="Times New Roman" w:hAnsi="Arial" w:cs="Arial"/>
                <w:bCs/>
                <w:iCs/>
                <w:smallCaps/>
                <w:color w:val="3333FF"/>
                <w:sz w:val="20"/>
                <w:szCs w:val="20"/>
                <w:lang w:eastAsia="de-AT"/>
              </w:rPr>
              <w:t>märz</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before="100" w:beforeAutospacing="1" w:after="100" w:afterAutospacing="1"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Exerzitien in Maria Laubegg mit Pater Paulus Blum SDS.</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5. </w:t>
            </w:r>
            <w:proofErr w:type="spellStart"/>
            <w:r w:rsidRPr="00E24F56">
              <w:rPr>
                <w:rFonts w:ascii="Arial" w:eastAsia="Times New Roman" w:hAnsi="Arial" w:cs="Arial"/>
                <w:bCs/>
                <w:iCs/>
                <w:smallCaps/>
                <w:color w:val="3333FF"/>
                <w:sz w:val="20"/>
                <w:szCs w:val="20"/>
                <w:lang w:eastAsia="de-AT"/>
              </w:rPr>
              <w:t>april</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before="100" w:beforeAutospacing="1" w:after="100" w:afterAutospacing="1"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8.30 Uhr: Wirtschaftsrat in Strebersdorf.</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5. </w:t>
            </w:r>
            <w:proofErr w:type="spellStart"/>
            <w:r w:rsidRPr="00E24F56">
              <w:rPr>
                <w:rFonts w:ascii="Arial" w:eastAsia="Times New Roman" w:hAnsi="Arial" w:cs="Arial"/>
                <w:bCs/>
                <w:iCs/>
                <w:smallCaps/>
                <w:color w:val="3333FF"/>
                <w:sz w:val="20"/>
                <w:szCs w:val="20"/>
                <w:lang w:eastAsia="de-AT"/>
              </w:rPr>
              <w:t>april</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before="100" w:beforeAutospacing="1" w:after="100" w:afterAutospacing="1"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14.00 Uhr: Sektorenrat in Strebersdorf.</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8.– 18. </w:t>
            </w:r>
            <w:proofErr w:type="spellStart"/>
            <w:r w:rsidRPr="00E24F56">
              <w:rPr>
                <w:rFonts w:ascii="Arial" w:eastAsia="Times New Roman" w:hAnsi="Arial" w:cs="Arial"/>
                <w:bCs/>
                <w:iCs/>
                <w:smallCaps/>
                <w:color w:val="3333FF"/>
                <w:sz w:val="20"/>
                <w:szCs w:val="20"/>
                <w:lang w:eastAsia="de-AT"/>
              </w:rPr>
              <w:t>april</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before="100" w:beforeAutospacing="1" w:after="100" w:afterAutospacing="1"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Besuch Br. Generalsuperior Alvaro mit GR Br. Jacques d'Huiteau in der Provinz Zentraleuropa.</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10. </w:t>
            </w:r>
            <w:proofErr w:type="spellStart"/>
            <w:r w:rsidRPr="00E24F56">
              <w:rPr>
                <w:rFonts w:ascii="Arial" w:eastAsia="Times New Roman" w:hAnsi="Arial" w:cs="Arial"/>
                <w:bCs/>
                <w:iCs/>
                <w:smallCaps/>
                <w:color w:val="3333FF"/>
                <w:sz w:val="20"/>
                <w:szCs w:val="20"/>
                <w:lang w:eastAsia="de-AT"/>
              </w:rPr>
              <w:t>april</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before="100" w:beforeAutospacing="1" w:after="100" w:afterAutospacing="1"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7. Provinzrat in Strebersdorf zusammen mit Generalsuperior u. Generalrat.</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11.– 14. </w:t>
            </w:r>
            <w:proofErr w:type="spellStart"/>
            <w:r w:rsidRPr="00E24F56">
              <w:rPr>
                <w:rFonts w:ascii="Arial" w:eastAsia="Times New Roman" w:hAnsi="Arial" w:cs="Arial"/>
                <w:bCs/>
                <w:iCs/>
                <w:smallCaps/>
                <w:color w:val="3333FF"/>
                <w:sz w:val="20"/>
                <w:szCs w:val="20"/>
                <w:lang w:eastAsia="de-AT"/>
              </w:rPr>
              <w:t>april</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before="100" w:beforeAutospacing="1" w:after="100" w:afterAutospacing="1"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LAACCE-Denkwerkstatt für Führungskräfte in Ottenstein in Anwesenheit unseres hohen Besuches aus Rom.</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24.– 27. </w:t>
            </w:r>
            <w:proofErr w:type="spellStart"/>
            <w:r w:rsidRPr="00E24F56">
              <w:rPr>
                <w:rFonts w:ascii="Arial" w:eastAsia="Times New Roman" w:hAnsi="Arial" w:cs="Arial"/>
                <w:bCs/>
                <w:iCs/>
                <w:smallCaps/>
                <w:color w:val="3333FF"/>
                <w:sz w:val="20"/>
                <w:szCs w:val="20"/>
                <w:lang w:eastAsia="de-AT"/>
              </w:rPr>
              <w:t>april</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before="100" w:beforeAutospacing="1" w:after="100" w:afterAutospacing="1"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ASSEDIL-Kongress in Paderno del Grappa, Italien.</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3. </w:t>
            </w:r>
            <w:proofErr w:type="spellStart"/>
            <w:r w:rsidRPr="00E24F56">
              <w:rPr>
                <w:rFonts w:ascii="Arial" w:eastAsia="Times New Roman" w:hAnsi="Arial" w:cs="Arial"/>
                <w:bCs/>
                <w:iCs/>
                <w:smallCaps/>
                <w:color w:val="3333FF"/>
                <w:sz w:val="20"/>
                <w:szCs w:val="20"/>
                <w:lang w:eastAsia="de-AT"/>
              </w:rPr>
              <w:t>mai</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before="100" w:beforeAutospacing="1" w:after="100" w:afterAutospacing="1"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Sektorenkonferenz in Strebersdorf.</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5.– 17. </w:t>
            </w:r>
            <w:proofErr w:type="spellStart"/>
            <w:r w:rsidRPr="00E24F56">
              <w:rPr>
                <w:rFonts w:ascii="Arial" w:eastAsia="Times New Roman" w:hAnsi="Arial" w:cs="Arial"/>
                <w:bCs/>
                <w:iCs/>
                <w:smallCaps/>
                <w:color w:val="3333FF"/>
                <w:sz w:val="20"/>
                <w:szCs w:val="20"/>
                <w:lang w:eastAsia="de-AT"/>
              </w:rPr>
              <w:t>mai</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before="100" w:beforeAutospacing="1" w:after="100" w:afterAutospacing="1"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MEL-Kongress in Rom. Br. Vicentiu Ghiurca und Monika Nefzger nehmen daran teil.</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25. </w:t>
            </w:r>
            <w:proofErr w:type="spellStart"/>
            <w:r w:rsidRPr="00E24F56">
              <w:rPr>
                <w:rFonts w:ascii="Arial" w:eastAsia="Times New Roman" w:hAnsi="Arial" w:cs="Arial"/>
                <w:bCs/>
                <w:iCs/>
                <w:smallCaps/>
                <w:color w:val="3333FF"/>
                <w:sz w:val="20"/>
                <w:szCs w:val="20"/>
                <w:lang w:eastAsia="de-AT"/>
              </w:rPr>
              <w:t>mai</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after="0"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Br. Johann besucht die Ordensgemeinde in Fünfhaus.</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30. </w:t>
            </w:r>
            <w:proofErr w:type="spellStart"/>
            <w:r w:rsidRPr="00E24F56">
              <w:rPr>
                <w:rFonts w:ascii="Arial" w:eastAsia="Times New Roman" w:hAnsi="Arial" w:cs="Arial"/>
                <w:bCs/>
                <w:iCs/>
                <w:smallCaps/>
                <w:color w:val="3333FF"/>
                <w:sz w:val="20"/>
                <w:szCs w:val="20"/>
                <w:lang w:eastAsia="de-AT"/>
              </w:rPr>
              <w:t>mai</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after="0"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Am Fronleichnamstag besucht Br. Johann die Brüdergemeinde in Bad Goisern.</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6. – 9. </w:t>
            </w:r>
            <w:proofErr w:type="spellStart"/>
            <w:r w:rsidRPr="00E24F56">
              <w:rPr>
                <w:rFonts w:ascii="Arial" w:eastAsia="Times New Roman" w:hAnsi="Arial" w:cs="Arial"/>
                <w:bCs/>
                <w:iCs/>
                <w:smallCaps/>
                <w:color w:val="3333FF"/>
                <w:sz w:val="20"/>
                <w:szCs w:val="20"/>
                <w:lang w:eastAsia="de-AT"/>
              </w:rPr>
              <w:t>juni</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after="0"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 xml:space="preserve">Vom 6. bis 9. Juni besucht Br. Johann die Ordensgemeinden von </w:t>
            </w:r>
            <w:proofErr w:type="spellStart"/>
            <w:r w:rsidRPr="00E24F56">
              <w:rPr>
                <w:rFonts w:ascii="Arial" w:eastAsia="Times New Roman" w:hAnsi="Arial" w:cs="Arial"/>
                <w:bCs/>
                <w:iCs/>
                <w:color w:val="000000"/>
                <w:sz w:val="20"/>
                <w:szCs w:val="20"/>
                <w:lang w:eastAsia="de-AT"/>
              </w:rPr>
              <w:t>Iasi</w:t>
            </w:r>
            <w:proofErr w:type="spellEnd"/>
            <w:r w:rsidRPr="00E24F56">
              <w:rPr>
                <w:rFonts w:ascii="Arial" w:eastAsia="Times New Roman" w:hAnsi="Arial" w:cs="Arial"/>
                <w:bCs/>
                <w:iCs/>
                <w:color w:val="000000"/>
                <w:sz w:val="20"/>
                <w:szCs w:val="20"/>
                <w:lang w:eastAsia="de-AT"/>
              </w:rPr>
              <w:t xml:space="preserve"> und </w:t>
            </w:r>
            <w:proofErr w:type="spellStart"/>
            <w:r w:rsidRPr="00E24F56">
              <w:rPr>
                <w:rFonts w:ascii="Arial" w:eastAsia="Times New Roman" w:hAnsi="Arial" w:cs="Arial"/>
                <w:bCs/>
                <w:iCs/>
                <w:color w:val="000000"/>
                <w:sz w:val="20"/>
                <w:szCs w:val="20"/>
                <w:lang w:eastAsia="de-AT"/>
              </w:rPr>
              <w:t>Pildesti</w:t>
            </w:r>
            <w:proofErr w:type="spellEnd"/>
            <w:r w:rsidRPr="00E24F56">
              <w:rPr>
                <w:rFonts w:ascii="Arial" w:eastAsia="Times New Roman" w:hAnsi="Arial" w:cs="Arial"/>
                <w:bCs/>
                <w:iCs/>
                <w:color w:val="000000"/>
                <w:sz w:val="20"/>
                <w:szCs w:val="20"/>
                <w:lang w:eastAsia="de-AT"/>
              </w:rPr>
              <w:t xml:space="preserve"> in Rumänien. Am Abend des 8. Juni werden 7 Kandidatinnen feierlich in die weltweite Gemeinschaft der "Signum-Fidei" aufgenommen.</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10. </w:t>
            </w:r>
            <w:proofErr w:type="spellStart"/>
            <w:r w:rsidRPr="00E24F56">
              <w:rPr>
                <w:rFonts w:ascii="Arial" w:eastAsia="Times New Roman" w:hAnsi="Arial" w:cs="Arial"/>
                <w:bCs/>
                <w:iCs/>
                <w:smallCaps/>
                <w:color w:val="3333FF"/>
                <w:sz w:val="20"/>
                <w:szCs w:val="20"/>
                <w:lang w:eastAsia="de-AT"/>
              </w:rPr>
              <w:t>juni</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after="0"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 xml:space="preserve">Br. Juan Pedro Merino de La Cruz verlässt die OG </w:t>
            </w:r>
            <w:proofErr w:type="spellStart"/>
            <w:r w:rsidRPr="00E24F56">
              <w:rPr>
                <w:rFonts w:ascii="Arial" w:eastAsia="Times New Roman" w:hAnsi="Arial" w:cs="Arial"/>
                <w:bCs/>
                <w:iCs/>
                <w:color w:val="000000"/>
                <w:sz w:val="20"/>
                <w:szCs w:val="20"/>
                <w:lang w:eastAsia="de-AT"/>
              </w:rPr>
              <w:t>Iasi</w:t>
            </w:r>
            <w:proofErr w:type="spellEnd"/>
            <w:r w:rsidRPr="00E24F56">
              <w:rPr>
                <w:rFonts w:ascii="Arial" w:eastAsia="Times New Roman" w:hAnsi="Arial" w:cs="Arial"/>
                <w:bCs/>
                <w:iCs/>
                <w:color w:val="000000"/>
                <w:sz w:val="20"/>
                <w:szCs w:val="20"/>
                <w:lang w:eastAsia="de-AT"/>
              </w:rPr>
              <w:t xml:space="preserve"> und kehrt zurück nach Spanien. </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12. </w:t>
            </w:r>
            <w:proofErr w:type="spellStart"/>
            <w:r w:rsidRPr="00E24F56">
              <w:rPr>
                <w:rFonts w:ascii="Arial" w:eastAsia="Times New Roman" w:hAnsi="Arial" w:cs="Arial"/>
                <w:bCs/>
                <w:iCs/>
                <w:smallCaps/>
                <w:color w:val="3333FF"/>
                <w:sz w:val="20"/>
                <w:szCs w:val="20"/>
                <w:lang w:eastAsia="de-AT"/>
              </w:rPr>
              <w:t>juni</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after="0"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 xml:space="preserve">Beiratssitzung in </w:t>
            </w:r>
            <w:proofErr w:type="gramStart"/>
            <w:r w:rsidRPr="00E24F56">
              <w:rPr>
                <w:rFonts w:ascii="Arial" w:eastAsia="Times New Roman" w:hAnsi="Arial" w:cs="Arial"/>
                <w:bCs/>
                <w:iCs/>
                <w:color w:val="000000"/>
                <w:sz w:val="20"/>
                <w:szCs w:val="20"/>
                <w:lang w:eastAsia="de-AT"/>
              </w:rPr>
              <w:t>der</w:t>
            </w:r>
            <w:proofErr w:type="gramEnd"/>
            <w:r w:rsidRPr="00E24F56">
              <w:rPr>
                <w:rFonts w:ascii="Arial" w:eastAsia="Times New Roman" w:hAnsi="Arial" w:cs="Arial"/>
                <w:bCs/>
                <w:iCs/>
                <w:color w:val="000000"/>
                <w:sz w:val="20"/>
                <w:szCs w:val="20"/>
                <w:lang w:eastAsia="de-AT"/>
              </w:rPr>
              <w:t xml:space="preserve"> Unitas-Solidaris.</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14. </w:t>
            </w:r>
            <w:proofErr w:type="spellStart"/>
            <w:r w:rsidRPr="00E24F56">
              <w:rPr>
                <w:rFonts w:ascii="Arial" w:eastAsia="Times New Roman" w:hAnsi="Arial" w:cs="Arial"/>
                <w:bCs/>
                <w:iCs/>
                <w:smallCaps/>
                <w:color w:val="3333FF"/>
                <w:sz w:val="20"/>
                <w:szCs w:val="20"/>
                <w:lang w:eastAsia="de-AT"/>
              </w:rPr>
              <w:t>juni</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after="0"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Wirtschaftsrat in Strebersdorf.</w:t>
            </w:r>
            <w:r w:rsidRPr="00E24F56">
              <w:rPr>
                <w:rFonts w:ascii="Arial" w:eastAsia="Times New Roman" w:hAnsi="Arial" w:cs="Arial"/>
                <w:bCs/>
                <w:iCs/>
                <w:color w:val="000000"/>
                <w:sz w:val="20"/>
                <w:szCs w:val="20"/>
                <w:lang w:eastAsia="de-AT"/>
              </w:rPr>
              <w:br/>
              <w:t>10 . Sektorenrat in Strebersdorf.</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26. </w:t>
            </w:r>
            <w:proofErr w:type="spellStart"/>
            <w:r w:rsidRPr="00E24F56">
              <w:rPr>
                <w:rFonts w:ascii="Arial" w:eastAsia="Times New Roman" w:hAnsi="Arial" w:cs="Arial"/>
                <w:bCs/>
                <w:iCs/>
                <w:smallCaps/>
                <w:color w:val="3333FF"/>
                <w:sz w:val="20"/>
                <w:szCs w:val="20"/>
                <w:lang w:eastAsia="de-AT"/>
              </w:rPr>
              <w:t>juni</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after="0"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Am Mittwoch, den 26. Juni 2013 besuchte Br. Johann die Brüder in der Slowakei und nahm am Sektorenrat teil.</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18. – 22. </w:t>
            </w:r>
            <w:proofErr w:type="spellStart"/>
            <w:r w:rsidRPr="00E24F56">
              <w:rPr>
                <w:rFonts w:ascii="Arial" w:eastAsia="Times New Roman" w:hAnsi="Arial" w:cs="Arial"/>
                <w:bCs/>
                <w:iCs/>
                <w:smallCaps/>
                <w:color w:val="3333FF"/>
                <w:sz w:val="20"/>
                <w:szCs w:val="20"/>
                <w:lang w:eastAsia="de-AT"/>
              </w:rPr>
              <w:t>september</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after="0"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 xml:space="preserve">Provinzial Br. Johann besuchte vom 18. bis 22. September 2013 die niederländischen Ordensgemeinden Cuijk und Voorhout. Neben der Ernennung von Br. Leonardus Paauw zum Dir. der OG Voorhout wurde auch das Diamantene Ordensjubiläum von Br. </w:t>
            </w:r>
            <w:proofErr w:type="spellStart"/>
            <w:r w:rsidRPr="00E24F56">
              <w:rPr>
                <w:rFonts w:ascii="Arial" w:eastAsia="Times New Roman" w:hAnsi="Arial" w:cs="Arial"/>
                <w:bCs/>
                <w:iCs/>
                <w:color w:val="000000"/>
                <w:sz w:val="20"/>
                <w:szCs w:val="20"/>
                <w:lang w:eastAsia="de-AT"/>
              </w:rPr>
              <w:t>Sjef</w:t>
            </w:r>
            <w:proofErr w:type="spellEnd"/>
            <w:r w:rsidRPr="00E24F56">
              <w:rPr>
                <w:rFonts w:ascii="Arial" w:eastAsia="Times New Roman" w:hAnsi="Arial" w:cs="Arial"/>
                <w:bCs/>
                <w:iCs/>
                <w:color w:val="000000"/>
                <w:sz w:val="20"/>
                <w:szCs w:val="20"/>
                <w:lang w:eastAsia="de-AT"/>
              </w:rPr>
              <w:t xml:space="preserve"> van </w:t>
            </w:r>
            <w:proofErr w:type="spellStart"/>
            <w:r w:rsidRPr="00E24F56">
              <w:rPr>
                <w:rFonts w:ascii="Arial" w:eastAsia="Times New Roman" w:hAnsi="Arial" w:cs="Arial"/>
                <w:bCs/>
                <w:iCs/>
                <w:color w:val="000000"/>
                <w:sz w:val="20"/>
                <w:szCs w:val="20"/>
                <w:lang w:eastAsia="de-AT"/>
              </w:rPr>
              <w:t>Hoek</w:t>
            </w:r>
            <w:proofErr w:type="spellEnd"/>
            <w:r w:rsidRPr="00E24F56">
              <w:rPr>
                <w:rFonts w:ascii="Arial" w:eastAsia="Times New Roman" w:hAnsi="Arial" w:cs="Arial"/>
                <w:bCs/>
                <w:iCs/>
                <w:color w:val="000000"/>
                <w:sz w:val="20"/>
                <w:szCs w:val="20"/>
                <w:lang w:eastAsia="de-AT"/>
              </w:rPr>
              <w:t xml:space="preserve"> gefeiert.</w:t>
            </w:r>
          </w:p>
        </w:tc>
      </w:tr>
      <w:tr w:rsidR="002D5BB9" w:rsidRPr="002D5BB9" w:rsidTr="002D5BB9">
        <w:trPr>
          <w:tblCellSpacing w:w="75" w:type="dxa"/>
          <w:jc w:val="center"/>
        </w:trPr>
        <w:tc>
          <w:tcPr>
            <w:tcW w:w="0" w:type="auto"/>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28. </w:t>
            </w:r>
            <w:proofErr w:type="spellStart"/>
            <w:r w:rsidRPr="00E24F56">
              <w:rPr>
                <w:rFonts w:ascii="Arial" w:eastAsia="Times New Roman" w:hAnsi="Arial" w:cs="Arial"/>
                <w:bCs/>
                <w:iCs/>
                <w:smallCaps/>
                <w:color w:val="3333FF"/>
                <w:sz w:val="20"/>
                <w:szCs w:val="20"/>
                <w:lang w:eastAsia="de-AT"/>
              </w:rPr>
              <w:t>sept.</w:t>
            </w:r>
            <w:proofErr w:type="spellEnd"/>
            <w:r w:rsidRPr="00E24F56">
              <w:rPr>
                <w:rFonts w:ascii="Arial" w:eastAsia="Times New Roman" w:hAnsi="Arial" w:cs="Arial"/>
                <w:bCs/>
                <w:iCs/>
                <w:smallCaps/>
                <w:color w:val="3333FF"/>
                <w:sz w:val="20"/>
                <w:szCs w:val="20"/>
                <w:lang w:eastAsia="de-AT"/>
              </w:rPr>
              <w:t xml:space="preserve"> – 1. </w:t>
            </w:r>
            <w:proofErr w:type="spellStart"/>
            <w:r w:rsidRPr="00E24F56">
              <w:rPr>
                <w:rFonts w:ascii="Arial" w:eastAsia="Times New Roman" w:hAnsi="Arial" w:cs="Arial"/>
                <w:bCs/>
                <w:iCs/>
                <w:smallCaps/>
                <w:color w:val="3333FF"/>
                <w:sz w:val="20"/>
                <w:szCs w:val="20"/>
                <w:lang w:eastAsia="de-AT"/>
              </w:rPr>
              <w:t>okt.</w:t>
            </w:r>
            <w:proofErr w:type="spellEnd"/>
            <w:r w:rsidRPr="00E24F56">
              <w:rPr>
                <w:rFonts w:ascii="Arial" w:eastAsia="Times New Roman" w:hAnsi="Arial" w:cs="Arial"/>
                <w:bCs/>
                <w:iCs/>
                <w:smallCaps/>
                <w:color w:val="3333FF"/>
                <w:sz w:val="20"/>
                <w:szCs w:val="20"/>
                <w:lang w:eastAsia="de-AT"/>
              </w:rPr>
              <w:t>:</w:t>
            </w:r>
          </w:p>
        </w:tc>
        <w:tc>
          <w:tcPr>
            <w:tcW w:w="0" w:type="auto"/>
            <w:vAlign w:val="center"/>
            <w:hideMark/>
          </w:tcPr>
          <w:p w:rsidR="002D5BB9" w:rsidRPr="00E24F56" w:rsidRDefault="002D5BB9" w:rsidP="002D5BB9">
            <w:pPr>
              <w:spacing w:after="0"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Vom 28. September bis 1. Oktober besuchte Br. Johann die Brüder in Rumänien und nahm zusammen mit dem span. Provinzial Br. Jesus Miguel Zamora FSC an der Brüderversammlung teil.</w:t>
            </w:r>
          </w:p>
        </w:tc>
      </w:tr>
      <w:tr w:rsidR="002D5BB9" w:rsidRPr="002D5BB9" w:rsidTr="002D5BB9">
        <w:trPr>
          <w:tblCellSpacing w:w="75" w:type="dxa"/>
          <w:jc w:val="center"/>
        </w:trPr>
        <w:tc>
          <w:tcPr>
            <w:tcW w:w="0" w:type="auto"/>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17. – 20. </w:t>
            </w:r>
            <w:proofErr w:type="spellStart"/>
            <w:r w:rsidRPr="00E24F56">
              <w:rPr>
                <w:rFonts w:ascii="Arial" w:eastAsia="Times New Roman" w:hAnsi="Arial" w:cs="Arial"/>
                <w:bCs/>
                <w:iCs/>
                <w:smallCaps/>
                <w:color w:val="3333FF"/>
                <w:sz w:val="20"/>
                <w:szCs w:val="20"/>
                <w:lang w:eastAsia="de-AT"/>
              </w:rPr>
              <w:t>oktober</w:t>
            </w:r>
            <w:proofErr w:type="spellEnd"/>
            <w:r w:rsidRPr="00E24F56">
              <w:rPr>
                <w:rFonts w:ascii="Arial" w:eastAsia="Times New Roman" w:hAnsi="Arial" w:cs="Arial"/>
                <w:bCs/>
                <w:iCs/>
                <w:smallCaps/>
                <w:color w:val="3333FF"/>
                <w:sz w:val="20"/>
                <w:szCs w:val="20"/>
                <w:lang w:eastAsia="de-AT"/>
              </w:rPr>
              <w:t>:</w:t>
            </w:r>
          </w:p>
        </w:tc>
        <w:tc>
          <w:tcPr>
            <w:tcW w:w="0" w:type="auto"/>
            <w:vAlign w:val="center"/>
            <w:hideMark/>
          </w:tcPr>
          <w:p w:rsidR="002D5BB9" w:rsidRPr="00E24F56" w:rsidRDefault="002D5BB9" w:rsidP="002D5BB9">
            <w:pPr>
              <w:spacing w:after="0"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Die 12. Provinzkonferenz wurde im Hotel Mariko Inn, Roman, in Rumänien abgehalten.</w:t>
            </w:r>
          </w:p>
        </w:tc>
      </w:tr>
      <w:tr w:rsidR="002D5BB9" w:rsidRPr="002D5BB9" w:rsidTr="002D5BB9">
        <w:trPr>
          <w:tblCellSpacing w:w="75" w:type="dxa"/>
          <w:jc w:val="center"/>
        </w:trPr>
        <w:tc>
          <w:tcPr>
            <w:tcW w:w="0" w:type="auto"/>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18. </w:t>
            </w:r>
            <w:proofErr w:type="spellStart"/>
            <w:r w:rsidRPr="00E24F56">
              <w:rPr>
                <w:rFonts w:ascii="Arial" w:eastAsia="Times New Roman" w:hAnsi="Arial" w:cs="Arial"/>
                <w:bCs/>
                <w:iCs/>
                <w:smallCaps/>
                <w:color w:val="3333FF"/>
                <w:sz w:val="20"/>
                <w:szCs w:val="20"/>
                <w:lang w:eastAsia="de-AT"/>
              </w:rPr>
              <w:t>oktober</w:t>
            </w:r>
            <w:proofErr w:type="spellEnd"/>
            <w:r w:rsidRPr="00E24F56">
              <w:rPr>
                <w:rFonts w:ascii="Arial" w:eastAsia="Times New Roman" w:hAnsi="Arial" w:cs="Arial"/>
                <w:bCs/>
                <w:iCs/>
                <w:smallCaps/>
                <w:color w:val="3333FF"/>
                <w:sz w:val="20"/>
                <w:szCs w:val="20"/>
                <w:lang w:eastAsia="de-AT"/>
              </w:rPr>
              <w:t>:</w:t>
            </w:r>
          </w:p>
        </w:tc>
        <w:tc>
          <w:tcPr>
            <w:tcW w:w="0" w:type="auto"/>
            <w:vAlign w:val="center"/>
            <w:hideMark/>
          </w:tcPr>
          <w:p w:rsidR="002D5BB9" w:rsidRPr="00E24F56" w:rsidRDefault="002D5BB9" w:rsidP="002D5BB9">
            <w:pPr>
              <w:spacing w:before="100" w:beforeAutospacing="1" w:after="100" w:afterAutospacing="1"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 xml:space="preserve">8. Provinzrat in </w:t>
            </w:r>
            <w:proofErr w:type="spellStart"/>
            <w:r w:rsidRPr="00E24F56">
              <w:rPr>
                <w:rFonts w:ascii="Arial" w:eastAsia="Times New Roman" w:hAnsi="Arial" w:cs="Arial"/>
                <w:bCs/>
                <w:iCs/>
                <w:color w:val="000000"/>
                <w:sz w:val="20"/>
                <w:szCs w:val="20"/>
                <w:lang w:eastAsia="de-AT"/>
              </w:rPr>
              <w:t>Pildesti</w:t>
            </w:r>
            <w:proofErr w:type="spellEnd"/>
            <w:r w:rsidRPr="00E24F56">
              <w:rPr>
                <w:rFonts w:ascii="Arial" w:eastAsia="Times New Roman" w:hAnsi="Arial" w:cs="Arial"/>
                <w:bCs/>
                <w:iCs/>
                <w:color w:val="000000"/>
                <w:sz w:val="20"/>
                <w:szCs w:val="20"/>
                <w:lang w:eastAsia="de-AT"/>
              </w:rPr>
              <w:t>, Rumänien.</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14.– 16. </w:t>
            </w:r>
            <w:proofErr w:type="spellStart"/>
            <w:r w:rsidRPr="00E24F56">
              <w:rPr>
                <w:rFonts w:ascii="Arial" w:eastAsia="Times New Roman" w:hAnsi="Arial" w:cs="Arial"/>
                <w:bCs/>
                <w:iCs/>
                <w:smallCaps/>
                <w:color w:val="3333FF"/>
                <w:sz w:val="20"/>
                <w:szCs w:val="20"/>
                <w:lang w:eastAsia="de-AT"/>
              </w:rPr>
              <w:t>november</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after="0"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LAACCE Forum in Ottenstein.</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27. </w:t>
            </w:r>
            <w:proofErr w:type="spellStart"/>
            <w:r w:rsidRPr="00E24F56">
              <w:rPr>
                <w:rFonts w:ascii="Arial" w:eastAsia="Times New Roman" w:hAnsi="Arial" w:cs="Arial"/>
                <w:bCs/>
                <w:iCs/>
                <w:smallCaps/>
                <w:color w:val="3333FF"/>
                <w:sz w:val="20"/>
                <w:szCs w:val="20"/>
                <w:lang w:eastAsia="de-AT"/>
              </w:rPr>
              <w:t>november</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E24F56" w:rsidRDefault="002D5BB9" w:rsidP="002D5BB9">
            <w:pPr>
              <w:spacing w:after="0" w:line="300" w:lineRule="atLeast"/>
              <w:rPr>
                <w:rFonts w:ascii="Arial" w:eastAsia="Times New Roman" w:hAnsi="Arial" w:cs="Arial"/>
                <w:iCs/>
                <w:color w:val="000000"/>
                <w:sz w:val="20"/>
                <w:szCs w:val="20"/>
                <w:lang w:eastAsia="de-AT"/>
              </w:rPr>
            </w:pPr>
            <w:r w:rsidRPr="00E24F56">
              <w:rPr>
                <w:rFonts w:ascii="Arial" w:eastAsia="Times New Roman" w:hAnsi="Arial" w:cs="Arial"/>
                <w:bCs/>
                <w:iCs/>
                <w:color w:val="000000"/>
                <w:sz w:val="20"/>
                <w:szCs w:val="20"/>
                <w:lang w:eastAsia="de-AT"/>
              </w:rPr>
              <w:t xml:space="preserve">Beiratssitzung in </w:t>
            </w:r>
            <w:proofErr w:type="gramStart"/>
            <w:r w:rsidRPr="00E24F56">
              <w:rPr>
                <w:rFonts w:ascii="Arial" w:eastAsia="Times New Roman" w:hAnsi="Arial" w:cs="Arial"/>
                <w:bCs/>
                <w:iCs/>
                <w:color w:val="000000"/>
                <w:sz w:val="20"/>
                <w:szCs w:val="20"/>
                <w:lang w:eastAsia="de-AT"/>
              </w:rPr>
              <w:t>der</w:t>
            </w:r>
            <w:proofErr w:type="gramEnd"/>
            <w:r w:rsidRPr="00E24F56">
              <w:rPr>
                <w:rFonts w:ascii="Arial" w:eastAsia="Times New Roman" w:hAnsi="Arial" w:cs="Arial"/>
                <w:bCs/>
                <w:iCs/>
                <w:color w:val="000000"/>
                <w:sz w:val="20"/>
                <w:szCs w:val="20"/>
                <w:lang w:eastAsia="de-AT"/>
              </w:rPr>
              <w:t xml:space="preserve"> Unitas-Solidaris.</w:t>
            </w:r>
          </w:p>
        </w:tc>
      </w:tr>
      <w:tr w:rsidR="002D5BB9" w:rsidRPr="002D5BB9" w:rsidTr="002D5BB9">
        <w:trPr>
          <w:tblCellSpacing w:w="75" w:type="dxa"/>
          <w:jc w:val="center"/>
        </w:trPr>
        <w:tc>
          <w:tcPr>
            <w:tcW w:w="2700" w:type="dxa"/>
            <w:hideMark/>
          </w:tcPr>
          <w:p w:rsidR="002D5BB9" w:rsidRPr="00E24F56" w:rsidRDefault="002D5BB9" w:rsidP="002D5BB9">
            <w:pPr>
              <w:spacing w:after="0" w:line="300" w:lineRule="atLeast"/>
              <w:jc w:val="right"/>
              <w:rPr>
                <w:rFonts w:ascii="Arial" w:eastAsia="Times New Roman" w:hAnsi="Arial" w:cs="Arial"/>
                <w:bCs/>
                <w:iCs/>
                <w:smallCaps/>
                <w:color w:val="3333FF"/>
                <w:sz w:val="20"/>
                <w:szCs w:val="20"/>
                <w:lang w:eastAsia="de-AT"/>
              </w:rPr>
            </w:pPr>
            <w:r w:rsidRPr="00E24F56">
              <w:rPr>
                <w:rFonts w:ascii="Arial" w:eastAsia="Times New Roman" w:hAnsi="Arial" w:cs="Arial"/>
                <w:bCs/>
                <w:iCs/>
                <w:smallCaps/>
                <w:color w:val="3333FF"/>
                <w:sz w:val="20"/>
                <w:szCs w:val="20"/>
                <w:lang w:eastAsia="de-AT"/>
              </w:rPr>
              <w:t xml:space="preserve">29. </w:t>
            </w:r>
            <w:proofErr w:type="spellStart"/>
            <w:r w:rsidRPr="00E24F56">
              <w:rPr>
                <w:rFonts w:ascii="Arial" w:eastAsia="Times New Roman" w:hAnsi="Arial" w:cs="Arial"/>
                <w:bCs/>
                <w:iCs/>
                <w:smallCaps/>
                <w:color w:val="3333FF"/>
                <w:sz w:val="20"/>
                <w:szCs w:val="20"/>
                <w:lang w:eastAsia="de-AT"/>
              </w:rPr>
              <w:t>november</w:t>
            </w:r>
            <w:proofErr w:type="spellEnd"/>
            <w:r w:rsidRPr="00E24F56">
              <w:rPr>
                <w:rFonts w:ascii="Arial" w:eastAsia="Times New Roman" w:hAnsi="Arial" w:cs="Arial"/>
                <w:bCs/>
                <w:iCs/>
                <w:smallCaps/>
                <w:color w:val="3333FF"/>
                <w:sz w:val="20"/>
                <w:szCs w:val="20"/>
                <w:lang w:eastAsia="de-AT"/>
              </w:rPr>
              <w:t>:</w:t>
            </w:r>
          </w:p>
        </w:tc>
        <w:tc>
          <w:tcPr>
            <w:tcW w:w="8220" w:type="dxa"/>
            <w:vAlign w:val="center"/>
            <w:hideMark/>
          </w:tcPr>
          <w:p w:rsidR="002D5BB9" w:rsidRPr="00A1511B" w:rsidRDefault="00A1511B" w:rsidP="00A1511B">
            <w:pPr>
              <w:spacing w:after="0" w:line="300" w:lineRule="atLeast"/>
              <w:rPr>
                <w:rFonts w:ascii="Arial" w:eastAsia="Times New Roman" w:hAnsi="Arial" w:cs="Arial"/>
                <w:bCs/>
                <w:iCs/>
                <w:color w:val="000000"/>
                <w:sz w:val="20"/>
                <w:szCs w:val="20"/>
                <w:lang w:eastAsia="de-AT"/>
              </w:rPr>
            </w:pPr>
            <w:r>
              <w:rPr>
                <w:rFonts w:ascii="Arial" w:eastAsia="Times New Roman" w:hAnsi="Arial" w:cs="Arial"/>
                <w:bCs/>
                <w:iCs/>
                <w:color w:val="000000"/>
                <w:sz w:val="20"/>
                <w:szCs w:val="20"/>
                <w:lang w:eastAsia="de-AT"/>
              </w:rPr>
              <w:t xml:space="preserve">Wirtschaftsrat und 11. Sektorenrat in </w:t>
            </w:r>
            <w:proofErr w:type="spellStart"/>
            <w:r>
              <w:rPr>
                <w:rFonts w:ascii="Arial" w:eastAsia="Times New Roman" w:hAnsi="Arial" w:cs="Arial"/>
                <w:bCs/>
                <w:iCs/>
                <w:color w:val="000000"/>
                <w:sz w:val="20"/>
                <w:szCs w:val="20"/>
                <w:lang w:eastAsia="de-AT"/>
              </w:rPr>
              <w:t>Strebersdorf</w:t>
            </w:r>
            <w:proofErr w:type="spellEnd"/>
            <w:r>
              <w:rPr>
                <w:rFonts w:ascii="Arial" w:eastAsia="Times New Roman" w:hAnsi="Arial" w:cs="Arial"/>
                <w:bCs/>
                <w:iCs/>
                <w:color w:val="000000"/>
                <w:sz w:val="20"/>
                <w:szCs w:val="20"/>
                <w:lang w:eastAsia="de-AT"/>
              </w:rPr>
              <w:t>.</w:t>
            </w:r>
          </w:p>
        </w:tc>
      </w:tr>
    </w:tbl>
    <w:p w:rsidR="00334731" w:rsidRDefault="00334731" w:rsidP="00E24F56"/>
    <w:sectPr w:rsidR="00334731" w:rsidSect="00A1511B">
      <w:headerReference w:type="even" r:id="rId7"/>
      <w:headerReference w:type="default" r:id="rId8"/>
      <w:footerReference w:type="even" r:id="rId9"/>
      <w:footerReference w:type="default" r:id="rId10"/>
      <w:headerReference w:type="first" r:id="rId11"/>
      <w:footerReference w:type="first" r:id="rId12"/>
      <w:pgSz w:w="11906" w:h="16838"/>
      <w:pgMar w:top="567"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C0" w:rsidRDefault="00BB0DC0" w:rsidP="00E24F56">
      <w:pPr>
        <w:spacing w:after="0"/>
      </w:pPr>
      <w:r>
        <w:separator/>
      </w:r>
    </w:p>
  </w:endnote>
  <w:endnote w:type="continuationSeparator" w:id="0">
    <w:p w:rsidR="00BB0DC0" w:rsidRDefault="00BB0DC0" w:rsidP="00E24F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56" w:rsidRDefault="00E24F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56" w:rsidRDefault="00E24F5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56" w:rsidRDefault="00E24F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C0" w:rsidRDefault="00BB0DC0" w:rsidP="00E24F56">
      <w:pPr>
        <w:spacing w:after="0"/>
      </w:pPr>
      <w:r>
        <w:separator/>
      </w:r>
    </w:p>
  </w:footnote>
  <w:footnote w:type="continuationSeparator" w:id="0">
    <w:p w:rsidR="00BB0DC0" w:rsidRDefault="00BB0DC0" w:rsidP="00E24F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56" w:rsidRDefault="00E24F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56" w:rsidRPr="00E24F56" w:rsidRDefault="00E24F56" w:rsidP="00E24F56">
    <w:pPr>
      <w:pStyle w:val="Kopfzeile"/>
      <w:jc w:val="center"/>
      <w:rPr>
        <w:rFonts w:ascii="Arial" w:hAnsi="Arial" w:cs="Arial"/>
        <w:lang w:val="de-DE"/>
      </w:rPr>
    </w:pPr>
    <w:bookmarkStart w:id="0" w:name="_GoBack"/>
    <w:bookmarkEnd w:id="0"/>
    <w:r w:rsidRPr="00E24F56">
      <w:rPr>
        <w:rFonts w:ascii="Arial" w:hAnsi="Arial" w:cs="Arial"/>
        <w:lang w:val="de-DE"/>
      </w:rPr>
      <w:t>CHRONIK 2013 – PROVINZ ZENTRALEUROPA</w:t>
    </w:r>
  </w:p>
  <w:p w:rsidR="00E24F56" w:rsidRDefault="00E24F5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56" w:rsidRDefault="00E24F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B9"/>
    <w:rsid w:val="002D5BB9"/>
    <w:rsid w:val="00334731"/>
    <w:rsid w:val="00726EC8"/>
    <w:rsid w:val="00A1511B"/>
    <w:rsid w:val="00BB0DC0"/>
    <w:rsid w:val="00E24F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4F56"/>
    <w:pPr>
      <w:tabs>
        <w:tab w:val="center" w:pos="4536"/>
        <w:tab w:val="right" w:pos="9072"/>
      </w:tabs>
      <w:spacing w:after="0"/>
    </w:pPr>
  </w:style>
  <w:style w:type="character" w:customStyle="1" w:styleId="KopfzeileZchn">
    <w:name w:val="Kopfzeile Zchn"/>
    <w:basedOn w:val="Absatz-Standardschriftart"/>
    <w:link w:val="Kopfzeile"/>
    <w:uiPriority w:val="99"/>
    <w:rsid w:val="00E24F56"/>
  </w:style>
  <w:style w:type="paragraph" w:styleId="Fuzeile">
    <w:name w:val="footer"/>
    <w:basedOn w:val="Standard"/>
    <w:link w:val="FuzeileZchn"/>
    <w:uiPriority w:val="99"/>
    <w:unhideWhenUsed/>
    <w:rsid w:val="00E24F56"/>
    <w:pPr>
      <w:tabs>
        <w:tab w:val="center" w:pos="4536"/>
        <w:tab w:val="right" w:pos="9072"/>
      </w:tabs>
      <w:spacing w:after="0"/>
    </w:pPr>
  </w:style>
  <w:style w:type="character" w:customStyle="1" w:styleId="FuzeileZchn">
    <w:name w:val="Fußzeile Zchn"/>
    <w:basedOn w:val="Absatz-Standardschriftart"/>
    <w:link w:val="Fuzeile"/>
    <w:uiPriority w:val="99"/>
    <w:rsid w:val="00E24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4F56"/>
    <w:pPr>
      <w:tabs>
        <w:tab w:val="center" w:pos="4536"/>
        <w:tab w:val="right" w:pos="9072"/>
      </w:tabs>
      <w:spacing w:after="0"/>
    </w:pPr>
  </w:style>
  <w:style w:type="character" w:customStyle="1" w:styleId="KopfzeileZchn">
    <w:name w:val="Kopfzeile Zchn"/>
    <w:basedOn w:val="Absatz-Standardschriftart"/>
    <w:link w:val="Kopfzeile"/>
    <w:uiPriority w:val="99"/>
    <w:rsid w:val="00E24F56"/>
  </w:style>
  <w:style w:type="paragraph" w:styleId="Fuzeile">
    <w:name w:val="footer"/>
    <w:basedOn w:val="Standard"/>
    <w:link w:val="FuzeileZchn"/>
    <w:uiPriority w:val="99"/>
    <w:unhideWhenUsed/>
    <w:rsid w:val="00E24F56"/>
    <w:pPr>
      <w:tabs>
        <w:tab w:val="center" w:pos="4536"/>
        <w:tab w:val="right" w:pos="9072"/>
      </w:tabs>
      <w:spacing w:after="0"/>
    </w:pPr>
  </w:style>
  <w:style w:type="character" w:customStyle="1" w:styleId="FuzeileZchn">
    <w:name w:val="Fußzeile Zchn"/>
    <w:basedOn w:val="Absatz-Standardschriftart"/>
    <w:link w:val="Fuzeile"/>
    <w:uiPriority w:val="99"/>
    <w:rsid w:val="00E2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6644">
      <w:bodyDiv w:val="1"/>
      <w:marLeft w:val="0"/>
      <w:marRight w:val="0"/>
      <w:marTop w:val="0"/>
      <w:marBottom w:val="0"/>
      <w:divBdr>
        <w:top w:val="none" w:sz="0" w:space="0" w:color="auto"/>
        <w:left w:val="none" w:sz="0" w:space="0" w:color="auto"/>
        <w:bottom w:val="none" w:sz="0" w:space="0" w:color="auto"/>
        <w:right w:val="none" w:sz="0" w:space="0" w:color="auto"/>
      </w:divBdr>
      <w:divsChild>
        <w:div w:id="568539369">
          <w:marLeft w:val="0"/>
          <w:marRight w:val="0"/>
          <w:marTop w:val="0"/>
          <w:marBottom w:val="0"/>
          <w:divBdr>
            <w:top w:val="none" w:sz="0" w:space="0" w:color="auto"/>
            <w:left w:val="none" w:sz="0" w:space="0" w:color="auto"/>
            <w:bottom w:val="none" w:sz="0" w:space="0" w:color="auto"/>
            <w:right w:val="none" w:sz="0" w:space="0" w:color="auto"/>
          </w:divBdr>
        </w:div>
        <w:div w:id="1616864983">
          <w:marLeft w:val="0"/>
          <w:marRight w:val="0"/>
          <w:marTop w:val="0"/>
          <w:marBottom w:val="0"/>
          <w:divBdr>
            <w:top w:val="none" w:sz="0" w:space="0" w:color="auto"/>
            <w:left w:val="none" w:sz="0" w:space="0" w:color="auto"/>
            <w:bottom w:val="none" w:sz="0" w:space="0" w:color="auto"/>
            <w:right w:val="none" w:sz="0" w:space="0" w:color="auto"/>
          </w:divBdr>
        </w:div>
        <w:div w:id="1503855322">
          <w:marLeft w:val="0"/>
          <w:marRight w:val="0"/>
          <w:marTop w:val="0"/>
          <w:marBottom w:val="0"/>
          <w:divBdr>
            <w:top w:val="none" w:sz="0" w:space="0" w:color="auto"/>
            <w:left w:val="none" w:sz="0" w:space="0" w:color="auto"/>
            <w:bottom w:val="none" w:sz="0" w:space="0" w:color="auto"/>
            <w:right w:val="none" w:sz="0" w:space="0" w:color="auto"/>
          </w:divBdr>
        </w:div>
        <w:div w:id="2047177841">
          <w:marLeft w:val="0"/>
          <w:marRight w:val="0"/>
          <w:marTop w:val="0"/>
          <w:marBottom w:val="0"/>
          <w:divBdr>
            <w:top w:val="none" w:sz="0" w:space="0" w:color="auto"/>
            <w:left w:val="none" w:sz="0" w:space="0" w:color="auto"/>
            <w:bottom w:val="none" w:sz="0" w:space="0" w:color="auto"/>
            <w:right w:val="none" w:sz="0" w:space="0" w:color="auto"/>
          </w:divBdr>
        </w:div>
        <w:div w:id="1258755616">
          <w:marLeft w:val="0"/>
          <w:marRight w:val="0"/>
          <w:marTop w:val="0"/>
          <w:marBottom w:val="0"/>
          <w:divBdr>
            <w:top w:val="none" w:sz="0" w:space="0" w:color="auto"/>
            <w:left w:val="none" w:sz="0" w:space="0" w:color="auto"/>
            <w:bottom w:val="none" w:sz="0" w:space="0" w:color="auto"/>
            <w:right w:val="none" w:sz="0" w:space="0" w:color="auto"/>
          </w:divBdr>
        </w:div>
        <w:div w:id="1675693170">
          <w:marLeft w:val="0"/>
          <w:marRight w:val="0"/>
          <w:marTop w:val="0"/>
          <w:marBottom w:val="0"/>
          <w:divBdr>
            <w:top w:val="none" w:sz="0" w:space="0" w:color="auto"/>
            <w:left w:val="none" w:sz="0" w:space="0" w:color="auto"/>
            <w:bottom w:val="none" w:sz="0" w:space="0" w:color="auto"/>
            <w:right w:val="none" w:sz="0" w:space="0" w:color="auto"/>
          </w:divBdr>
        </w:div>
        <w:div w:id="1933121410">
          <w:marLeft w:val="0"/>
          <w:marRight w:val="0"/>
          <w:marTop w:val="0"/>
          <w:marBottom w:val="0"/>
          <w:divBdr>
            <w:top w:val="none" w:sz="0" w:space="0" w:color="auto"/>
            <w:left w:val="none" w:sz="0" w:space="0" w:color="auto"/>
            <w:bottom w:val="none" w:sz="0" w:space="0" w:color="auto"/>
            <w:right w:val="none" w:sz="0" w:space="0" w:color="auto"/>
          </w:divBdr>
        </w:div>
        <w:div w:id="1544125975">
          <w:marLeft w:val="0"/>
          <w:marRight w:val="0"/>
          <w:marTop w:val="0"/>
          <w:marBottom w:val="0"/>
          <w:divBdr>
            <w:top w:val="none" w:sz="0" w:space="0" w:color="auto"/>
            <w:left w:val="none" w:sz="0" w:space="0" w:color="auto"/>
            <w:bottom w:val="none" w:sz="0" w:space="0" w:color="auto"/>
            <w:right w:val="none" w:sz="0" w:space="0" w:color="auto"/>
          </w:divBdr>
        </w:div>
        <w:div w:id="1551185586">
          <w:marLeft w:val="0"/>
          <w:marRight w:val="0"/>
          <w:marTop w:val="0"/>
          <w:marBottom w:val="0"/>
          <w:divBdr>
            <w:top w:val="none" w:sz="0" w:space="0" w:color="auto"/>
            <w:left w:val="none" w:sz="0" w:space="0" w:color="auto"/>
            <w:bottom w:val="none" w:sz="0" w:space="0" w:color="auto"/>
            <w:right w:val="none" w:sz="0" w:space="0" w:color="auto"/>
          </w:divBdr>
        </w:div>
        <w:div w:id="1366059329">
          <w:marLeft w:val="0"/>
          <w:marRight w:val="0"/>
          <w:marTop w:val="0"/>
          <w:marBottom w:val="0"/>
          <w:divBdr>
            <w:top w:val="none" w:sz="0" w:space="0" w:color="auto"/>
            <w:left w:val="none" w:sz="0" w:space="0" w:color="auto"/>
            <w:bottom w:val="none" w:sz="0" w:space="0" w:color="auto"/>
            <w:right w:val="none" w:sz="0" w:space="0" w:color="auto"/>
          </w:divBdr>
        </w:div>
        <w:div w:id="466238443">
          <w:marLeft w:val="0"/>
          <w:marRight w:val="0"/>
          <w:marTop w:val="0"/>
          <w:marBottom w:val="0"/>
          <w:divBdr>
            <w:top w:val="none" w:sz="0" w:space="0" w:color="auto"/>
            <w:left w:val="none" w:sz="0" w:space="0" w:color="auto"/>
            <w:bottom w:val="none" w:sz="0" w:space="0" w:color="auto"/>
            <w:right w:val="none" w:sz="0" w:space="0" w:color="auto"/>
          </w:divBdr>
        </w:div>
        <w:div w:id="969021760">
          <w:marLeft w:val="0"/>
          <w:marRight w:val="0"/>
          <w:marTop w:val="0"/>
          <w:marBottom w:val="0"/>
          <w:divBdr>
            <w:top w:val="none" w:sz="0" w:space="0" w:color="auto"/>
            <w:left w:val="none" w:sz="0" w:space="0" w:color="auto"/>
            <w:bottom w:val="none" w:sz="0" w:space="0" w:color="auto"/>
            <w:right w:val="none" w:sz="0" w:space="0" w:color="auto"/>
          </w:divBdr>
        </w:div>
        <w:div w:id="1150288080">
          <w:marLeft w:val="0"/>
          <w:marRight w:val="0"/>
          <w:marTop w:val="0"/>
          <w:marBottom w:val="0"/>
          <w:divBdr>
            <w:top w:val="none" w:sz="0" w:space="0" w:color="auto"/>
            <w:left w:val="none" w:sz="0" w:space="0" w:color="auto"/>
            <w:bottom w:val="none" w:sz="0" w:space="0" w:color="auto"/>
            <w:right w:val="none" w:sz="0" w:space="0" w:color="auto"/>
          </w:divBdr>
        </w:div>
        <w:div w:id="757137938">
          <w:marLeft w:val="0"/>
          <w:marRight w:val="0"/>
          <w:marTop w:val="0"/>
          <w:marBottom w:val="0"/>
          <w:divBdr>
            <w:top w:val="none" w:sz="0" w:space="0" w:color="auto"/>
            <w:left w:val="none" w:sz="0" w:space="0" w:color="auto"/>
            <w:bottom w:val="none" w:sz="0" w:space="0" w:color="auto"/>
            <w:right w:val="none" w:sz="0" w:space="0" w:color="auto"/>
          </w:divBdr>
        </w:div>
        <w:div w:id="2030331332">
          <w:marLeft w:val="0"/>
          <w:marRight w:val="0"/>
          <w:marTop w:val="0"/>
          <w:marBottom w:val="0"/>
          <w:divBdr>
            <w:top w:val="none" w:sz="0" w:space="0" w:color="auto"/>
            <w:left w:val="none" w:sz="0" w:space="0" w:color="auto"/>
            <w:bottom w:val="none" w:sz="0" w:space="0" w:color="auto"/>
            <w:right w:val="none" w:sz="0" w:space="0" w:color="auto"/>
          </w:divBdr>
        </w:div>
        <w:div w:id="1065253304">
          <w:marLeft w:val="0"/>
          <w:marRight w:val="0"/>
          <w:marTop w:val="0"/>
          <w:marBottom w:val="0"/>
          <w:divBdr>
            <w:top w:val="none" w:sz="0" w:space="0" w:color="auto"/>
            <w:left w:val="none" w:sz="0" w:space="0" w:color="auto"/>
            <w:bottom w:val="none" w:sz="0" w:space="0" w:color="auto"/>
            <w:right w:val="none" w:sz="0" w:space="0" w:color="auto"/>
          </w:divBdr>
        </w:div>
        <w:div w:id="788822558">
          <w:marLeft w:val="0"/>
          <w:marRight w:val="0"/>
          <w:marTop w:val="0"/>
          <w:marBottom w:val="0"/>
          <w:divBdr>
            <w:top w:val="none" w:sz="0" w:space="0" w:color="auto"/>
            <w:left w:val="none" w:sz="0" w:space="0" w:color="auto"/>
            <w:bottom w:val="none" w:sz="0" w:space="0" w:color="auto"/>
            <w:right w:val="none" w:sz="0" w:space="0" w:color="auto"/>
          </w:divBdr>
        </w:div>
        <w:div w:id="32076332">
          <w:marLeft w:val="0"/>
          <w:marRight w:val="0"/>
          <w:marTop w:val="0"/>
          <w:marBottom w:val="0"/>
          <w:divBdr>
            <w:top w:val="none" w:sz="0" w:space="0" w:color="auto"/>
            <w:left w:val="none" w:sz="0" w:space="0" w:color="auto"/>
            <w:bottom w:val="none" w:sz="0" w:space="0" w:color="auto"/>
            <w:right w:val="none" w:sz="0" w:space="0" w:color="auto"/>
          </w:divBdr>
        </w:div>
        <w:div w:id="806239150">
          <w:marLeft w:val="0"/>
          <w:marRight w:val="0"/>
          <w:marTop w:val="0"/>
          <w:marBottom w:val="0"/>
          <w:divBdr>
            <w:top w:val="none" w:sz="0" w:space="0" w:color="auto"/>
            <w:left w:val="none" w:sz="0" w:space="0" w:color="auto"/>
            <w:bottom w:val="none" w:sz="0" w:space="0" w:color="auto"/>
            <w:right w:val="none" w:sz="0" w:space="0" w:color="auto"/>
          </w:divBdr>
        </w:div>
        <w:div w:id="263804552">
          <w:marLeft w:val="0"/>
          <w:marRight w:val="0"/>
          <w:marTop w:val="0"/>
          <w:marBottom w:val="0"/>
          <w:divBdr>
            <w:top w:val="none" w:sz="0" w:space="0" w:color="auto"/>
            <w:left w:val="none" w:sz="0" w:space="0" w:color="auto"/>
            <w:bottom w:val="none" w:sz="0" w:space="0" w:color="auto"/>
            <w:right w:val="none" w:sz="0" w:space="0" w:color="auto"/>
          </w:divBdr>
        </w:div>
        <w:div w:id="136710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Mannersdorfer</dc:creator>
  <cp:lastModifiedBy>Gabriele Mannersdorfer</cp:lastModifiedBy>
  <cp:revision>3</cp:revision>
  <dcterms:created xsi:type="dcterms:W3CDTF">2015-03-24T09:14:00Z</dcterms:created>
  <dcterms:modified xsi:type="dcterms:W3CDTF">2015-03-24T14:35:00Z</dcterms:modified>
</cp:coreProperties>
</file>